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AE6385" w:rsidRDefault="00CD36CF" w:rsidP="00CC1F3B">
      <w:pPr>
        <w:pStyle w:val="TitlePageOrigin"/>
        <w:rPr>
          <w:color w:val="auto"/>
        </w:rPr>
      </w:pPr>
      <w:r w:rsidRPr="00AE6385">
        <w:rPr>
          <w:color w:val="auto"/>
        </w:rPr>
        <w:t xml:space="preserve">WEST virginia </w:t>
      </w:r>
      <w:r w:rsidR="009F7772" w:rsidRPr="00AE6385">
        <w:rPr>
          <w:color w:val="auto"/>
        </w:rPr>
        <w:t>Legislature</w:t>
      </w:r>
    </w:p>
    <w:p w14:paraId="4D66743B" w14:textId="0D985448" w:rsidR="00CD36CF" w:rsidRPr="00AE6385" w:rsidRDefault="00CD36CF" w:rsidP="00CC1F3B">
      <w:pPr>
        <w:pStyle w:val="TitlePageSession"/>
        <w:rPr>
          <w:color w:val="auto"/>
        </w:rPr>
      </w:pPr>
      <w:r w:rsidRPr="00AE6385">
        <w:rPr>
          <w:color w:val="auto"/>
        </w:rPr>
        <w:t>20</w:t>
      </w:r>
      <w:r w:rsidR="007609FA" w:rsidRPr="00AE6385">
        <w:rPr>
          <w:color w:val="auto"/>
        </w:rPr>
        <w:t>2</w:t>
      </w:r>
      <w:r w:rsidR="004C7959" w:rsidRPr="00AE6385">
        <w:rPr>
          <w:color w:val="auto"/>
        </w:rPr>
        <w:t>2</w:t>
      </w:r>
      <w:r w:rsidRPr="00AE6385">
        <w:rPr>
          <w:color w:val="auto"/>
        </w:rPr>
        <w:t xml:space="preserve"> regular session</w:t>
      </w:r>
    </w:p>
    <w:p w14:paraId="6E85D9B1" w14:textId="77777777" w:rsidR="00CD36CF" w:rsidRPr="00AE6385" w:rsidRDefault="007D3155"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AE6385">
            <w:rPr>
              <w:color w:val="auto"/>
            </w:rPr>
            <w:t>Introduced</w:t>
          </w:r>
        </w:sdtContent>
      </w:sdt>
    </w:p>
    <w:p w14:paraId="1FFD4879" w14:textId="5A0B1F1B" w:rsidR="00CD36CF" w:rsidRPr="00AE6385" w:rsidRDefault="007D3155"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D20A7" w:rsidRPr="00AE6385">
            <w:rPr>
              <w:color w:val="auto"/>
            </w:rPr>
            <w:t>House</w:t>
          </w:r>
        </w:sdtContent>
      </w:sdt>
      <w:r w:rsidR="00303684" w:rsidRPr="00AE6385">
        <w:rPr>
          <w:color w:val="auto"/>
        </w:rPr>
        <w:t xml:space="preserve"> </w:t>
      </w:r>
      <w:r w:rsidR="00CD36CF" w:rsidRPr="00AE6385">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4543</w:t>
          </w:r>
        </w:sdtContent>
      </w:sdt>
      <w:r w:rsidR="00F234BB" w:rsidRPr="00AE6385">
        <w:rPr>
          <w:color w:val="auto"/>
        </w:rPr>
        <w:t xml:space="preserve"> </w:t>
      </w:r>
    </w:p>
    <w:p w14:paraId="52D21675" w14:textId="542BBCD6" w:rsidR="00CD36CF" w:rsidRPr="00AE6385" w:rsidRDefault="00CD36CF" w:rsidP="00CC1F3B">
      <w:pPr>
        <w:pStyle w:val="Sponsors"/>
        <w:rPr>
          <w:color w:val="auto"/>
        </w:rPr>
      </w:pPr>
      <w:r w:rsidRPr="00AE6385">
        <w:rPr>
          <w:color w:val="auto"/>
        </w:rPr>
        <w:t xml:space="preserve">By </w:t>
      </w:r>
      <w:sdt>
        <w:sdtPr>
          <w:rPr>
            <w:color w:val="auto"/>
          </w:rPr>
          <w:tag w:val="Sponsors"/>
          <w:id w:val="1589585889"/>
          <w:placeholder>
            <w:docPart w:val="EAE45A651D4745E790ECB2ACB0743862"/>
          </w:placeholder>
          <w:text w:multiLine="1"/>
        </w:sdtPr>
        <w:sdtEndPr/>
        <w:sdtContent>
          <w:r w:rsidR="00CD20A7" w:rsidRPr="00AE6385">
            <w:rPr>
              <w:color w:val="auto"/>
            </w:rPr>
            <w:t>Delegate</w:t>
          </w:r>
          <w:r w:rsidR="00937B20">
            <w:rPr>
              <w:color w:val="auto"/>
            </w:rPr>
            <w:t>s</w:t>
          </w:r>
          <w:r w:rsidR="00CD20A7" w:rsidRPr="00AE6385">
            <w:rPr>
              <w:color w:val="auto"/>
            </w:rPr>
            <w:t xml:space="preserve"> Graves</w:t>
          </w:r>
          <w:r w:rsidR="00937B20">
            <w:rPr>
              <w:color w:val="auto"/>
            </w:rPr>
            <w:t>, Linville, Haynes, Skaff, Pack, Hornbuckle, Storch, Pritt, and Garcia</w:t>
          </w:r>
        </w:sdtContent>
      </w:sdt>
    </w:p>
    <w:p w14:paraId="60B471CD" w14:textId="008B4471" w:rsidR="00E831B3" w:rsidRPr="00AE6385" w:rsidRDefault="00CD36CF" w:rsidP="00C52F91">
      <w:pPr>
        <w:pStyle w:val="References"/>
        <w:rPr>
          <w:color w:val="auto"/>
        </w:rPr>
      </w:pPr>
      <w:r w:rsidRPr="00AE6385">
        <w:rPr>
          <w:color w:val="auto"/>
        </w:rPr>
        <w:t>[</w:t>
      </w:r>
      <w:sdt>
        <w:sdtPr>
          <w:rPr>
            <w:color w:val="auto"/>
          </w:rPr>
          <w:tag w:val="References"/>
          <w:id w:val="-1043047873"/>
          <w:placeholder>
            <w:docPart w:val="72F96FE023FE4DCF8CE63779FEE0FE2B"/>
          </w:placeholder>
          <w:text w:multiLine="1"/>
        </w:sdtPr>
        <w:sdtEndPr/>
        <w:sdtContent>
          <w:r w:rsidR="007D3155">
            <w:rPr>
              <w:color w:val="auto"/>
            </w:rPr>
            <w:t>Introduced February 03, 2022; Referred to the Committee on Select Committee on Jails and Prisons then the Judiciary</w:t>
          </w:r>
        </w:sdtContent>
      </w:sdt>
      <w:r w:rsidRPr="00AE6385">
        <w:rPr>
          <w:color w:val="auto"/>
        </w:rPr>
        <w:t>]</w:t>
      </w:r>
    </w:p>
    <w:p w14:paraId="07F3D0ED" w14:textId="41D7B9ED" w:rsidR="007B7C61" w:rsidRPr="00AE6385" w:rsidRDefault="0000526A" w:rsidP="004918C8">
      <w:pPr>
        <w:pStyle w:val="TitleSection"/>
        <w:rPr>
          <w:color w:val="auto"/>
        </w:rPr>
      </w:pPr>
      <w:r w:rsidRPr="00AE6385">
        <w:rPr>
          <w:color w:val="auto"/>
        </w:rPr>
        <w:lastRenderedPageBreak/>
        <w:t>A</w:t>
      </w:r>
      <w:r w:rsidR="00814AD8" w:rsidRPr="00AE6385">
        <w:rPr>
          <w:color w:val="auto"/>
        </w:rPr>
        <w:t xml:space="preserve"> BILL </w:t>
      </w:r>
      <w:r w:rsidR="007609FA" w:rsidRPr="00AE6385">
        <w:rPr>
          <w:color w:val="auto"/>
        </w:rPr>
        <w:t xml:space="preserve">to amend </w:t>
      </w:r>
      <w:r w:rsidR="0074715C" w:rsidRPr="00AE6385">
        <w:rPr>
          <w:color w:val="auto"/>
        </w:rPr>
        <w:t xml:space="preserve">and reenact </w:t>
      </w:r>
      <w:r w:rsidR="00D340B0" w:rsidRPr="00AE6385">
        <w:rPr>
          <w:color w:val="auto"/>
        </w:rPr>
        <w:t>§</w:t>
      </w:r>
      <w:r w:rsidR="008838FA" w:rsidRPr="00AE6385">
        <w:rPr>
          <w:color w:val="auto"/>
        </w:rPr>
        <w:t>3-</w:t>
      </w:r>
      <w:r w:rsidR="005F1C4D" w:rsidRPr="00AE6385">
        <w:rPr>
          <w:color w:val="auto"/>
        </w:rPr>
        <w:t>2</w:t>
      </w:r>
      <w:r w:rsidR="008838FA" w:rsidRPr="00AE6385">
        <w:rPr>
          <w:color w:val="auto"/>
        </w:rPr>
        <w:t>-2</w:t>
      </w:r>
      <w:r w:rsidR="0074715C" w:rsidRPr="00AE6385">
        <w:rPr>
          <w:color w:val="auto"/>
        </w:rPr>
        <w:t xml:space="preserve"> of </w:t>
      </w:r>
      <w:r w:rsidR="007609FA" w:rsidRPr="00AE6385">
        <w:rPr>
          <w:color w:val="auto"/>
        </w:rPr>
        <w:t>the Code of West Virginia, 1931, as amende</w:t>
      </w:r>
      <w:r w:rsidR="008838FA" w:rsidRPr="00AE6385">
        <w:rPr>
          <w:color w:val="auto"/>
        </w:rPr>
        <w:t>d, relating to formerly incarcerated individuals voting rights by eliminating restrictions to voting rights for once an individual is released from incarceration through probation, parole, or completion of a sentence.</w:t>
      </w:r>
    </w:p>
    <w:p w14:paraId="7F20B385" w14:textId="77777777" w:rsidR="0074715C" w:rsidRPr="00AE6385" w:rsidRDefault="00814AD8" w:rsidP="0074715C">
      <w:pPr>
        <w:pStyle w:val="EnactingClause"/>
        <w:rPr>
          <w:color w:val="auto"/>
          <w:u w:val="single"/>
        </w:rPr>
      </w:pPr>
      <w:r w:rsidRPr="00AE6385">
        <w:rPr>
          <w:color w:val="auto"/>
        </w:rPr>
        <w:t>Be it enacted by the Legislature of West Virginia:</w:t>
      </w:r>
    </w:p>
    <w:p w14:paraId="11007084" w14:textId="77777777" w:rsidR="008838FA" w:rsidRPr="00AE6385" w:rsidRDefault="008838FA" w:rsidP="00834C2D">
      <w:pPr>
        <w:pStyle w:val="ArticleHeading"/>
        <w:rPr>
          <w:color w:val="auto"/>
        </w:rPr>
        <w:sectPr w:rsidR="008838FA" w:rsidRPr="00AE6385" w:rsidSect="002F30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E6385">
        <w:rPr>
          <w:color w:val="auto"/>
        </w:rPr>
        <w:t>ARTICLE 3. VOTING BY ABSENTEES.</w:t>
      </w:r>
    </w:p>
    <w:p w14:paraId="42F78430" w14:textId="77777777" w:rsidR="008838FA" w:rsidRPr="00AE6385" w:rsidRDefault="008838FA" w:rsidP="00C44F75">
      <w:pPr>
        <w:pStyle w:val="SectionHeading"/>
        <w:rPr>
          <w:color w:val="auto"/>
        </w:rPr>
      </w:pPr>
      <w:r w:rsidRPr="00AE6385">
        <w:rPr>
          <w:color w:val="auto"/>
        </w:rPr>
        <w:t>§3-2-2. Eligibility to register to vote.</w:t>
      </w:r>
    </w:p>
    <w:p w14:paraId="2C96FE74" w14:textId="77777777" w:rsidR="008838FA" w:rsidRPr="00AE6385" w:rsidRDefault="008838FA" w:rsidP="00C44F75">
      <w:pPr>
        <w:pStyle w:val="SectionBody"/>
        <w:rPr>
          <w:color w:val="auto"/>
        </w:rPr>
      </w:pPr>
      <w:r w:rsidRPr="00AE6385">
        <w:rPr>
          <w:color w:val="auto"/>
        </w:rPr>
        <w:t>(a) Any person who possesses the constitutional qualifications for voting may register to vote. To be qualified, a person must be a citizen of the United States and a legal resident of West Virginia and of the county where he or she is applying to register, shall be at least eighteen years of age, except that a person who is at least seventeen years of age and who will be eighteen years of age by the time of the next ensuing general election may also be permitted to register, and shall not be otherwise legally disqualified:</w:t>
      </w:r>
      <w:r w:rsidRPr="00AE6385">
        <w:rPr>
          <w:i/>
          <w:iCs/>
          <w:color w:val="auto"/>
        </w:rPr>
        <w:t xml:space="preserve"> Provided,</w:t>
      </w:r>
      <w:r w:rsidRPr="00AE6385">
        <w:rPr>
          <w:color w:val="auto"/>
        </w:rPr>
        <w:t xml:space="preserve"> That a registered voter who has not reached eighteen years of age may vote both partisan and nonpartisan ballots in a federal, state, county, municipal or special primary election if he or she will be eighteen years of age by the time of the corresponding general election.</w:t>
      </w:r>
    </w:p>
    <w:p w14:paraId="37AC79E3" w14:textId="73A0793A" w:rsidR="008838FA" w:rsidRPr="00AE6385" w:rsidRDefault="008838FA" w:rsidP="00C44F75">
      <w:pPr>
        <w:pStyle w:val="SectionBody"/>
        <w:rPr>
          <w:color w:val="auto"/>
        </w:rPr>
        <w:sectPr w:rsidR="008838FA" w:rsidRPr="00AE6385" w:rsidSect="00A351EA">
          <w:type w:val="continuous"/>
          <w:pgSz w:w="12240" w:h="15840" w:code="1"/>
          <w:pgMar w:top="1440" w:right="1440" w:bottom="1440" w:left="1440" w:header="720" w:footer="720" w:gutter="0"/>
          <w:lnNumType w:countBy="1" w:restart="newSection"/>
          <w:cols w:space="720"/>
          <w:docGrid w:linePitch="360"/>
        </w:sectPr>
      </w:pPr>
      <w:r w:rsidRPr="00AE6385">
        <w:rPr>
          <w:color w:val="auto"/>
        </w:rPr>
        <w:t>(b) Any person who has been convicted of a felony, treason or bribery in an election, under either state or federal law, is disqualified and is not eligible to register or to continue to be registered to vote while serving his or her sentence, including any period of incarceration</w:t>
      </w:r>
      <w:r w:rsidR="00295CED" w:rsidRPr="00AE6385">
        <w:rPr>
          <w:color w:val="auto"/>
        </w:rPr>
        <w:t>.</w:t>
      </w:r>
      <w:r w:rsidRPr="00AE6385">
        <w:rPr>
          <w:strike/>
          <w:color w:val="auto"/>
        </w:rPr>
        <w:t xml:space="preserve"> probation or parole related thereto</w:t>
      </w:r>
      <w:r w:rsidRPr="00AE6385">
        <w:rPr>
          <w:color w:val="auto"/>
        </w:rPr>
        <w:t xml:space="preserve"> </w:t>
      </w:r>
      <w:r w:rsidR="000D530D" w:rsidRPr="00AE6385">
        <w:rPr>
          <w:color w:val="auto"/>
          <w:u w:val="single"/>
        </w:rPr>
        <w:t>U</w:t>
      </w:r>
      <w:r w:rsidRPr="00AE6385">
        <w:rPr>
          <w:color w:val="auto"/>
          <w:u w:val="single"/>
        </w:rPr>
        <w:t>pon release from incarceration for that felony conviction either through pardon, parole, probation, or completion of sentence without further action require</w:t>
      </w:r>
      <w:r w:rsidR="000D530D" w:rsidRPr="00AE6385">
        <w:rPr>
          <w:color w:val="auto"/>
          <w:u w:val="single"/>
        </w:rPr>
        <w:t>d</w:t>
      </w:r>
      <w:r w:rsidRPr="00AE6385">
        <w:rPr>
          <w:color w:val="auto"/>
          <w:u w:val="single"/>
        </w:rPr>
        <w:t xml:space="preserve"> of him or her, shall be invested with the right to vote.</w:t>
      </w:r>
      <w:r w:rsidRPr="00AE6385">
        <w:rPr>
          <w:color w:val="auto"/>
        </w:rPr>
        <w:t xml:space="preserve"> Any person who has been declared mentally incompetent by a court of competent jurisdiction is disqualified and shall not be eligible to register or to continue to be registered to vote for as long as that disability continues.</w:t>
      </w:r>
    </w:p>
    <w:p w14:paraId="46CF7929" w14:textId="77777777" w:rsidR="008838FA" w:rsidRPr="00AE6385" w:rsidRDefault="008838FA" w:rsidP="0074715C">
      <w:pPr>
        <w:pStyle w:val="Note"/>
        <w:ind w:left="0"/>
        <w:rPr>
          <w:color w:val="auto"/>
        </w:rPr>
      </w:pPr>
    </w:p>
    <w:p w14:paraId="182B6D5B" w14:textId="440BE51E" w:rsidR="004918C8" w:rsidRPr="00AE6385" w:rsidRDefault="004918C8" w:rsidP="004918C8">
      <w:pPr>
        <w:pStyle w:val="Note"/>
        <w:rPr>
          <w:color w:val="auto"/>
        </w:rPr>
      </w:pPr>
      <w:r w:rsidRPr="00AE6385">
        <w:rPr>
          <w:color w:val="auto"/>
        </w:rPr>
        <w:t>NOTE: The purpose of this bill is to</w:t>
      </w:r>
      <w:r w:rsidR="008838FA" w:rsidRPr="00AE6385">
        <w:rPr>
          <w:color w:val="auto"/>
        </w:rPr>
        <w:t xml:space="preserve"> restore voting rights to formerly convicted voters upon release from incarceration in all circumstances.</w:t>
      </w:r>
    </w:p>
    <w:p w14:paraId="550EF228" w14:textId="1229CD25" w:rsidR="004918C8" w:rsidRPr="00AE6385" w:rsidRDefault="004918C8" w:rsidP="004918C8">
      <w:pPr>
        <w:pStyle w:val="Note"/>
        <w:rPr>
          <w:color w:val="auto"/>
        </w:rPr>
      </w:pPr>
      <w:r w:rsidRPr="00AE6385">
        <w:rPr>
          <w:color w:val="auto"/>
        </w:rPr>
        <w:t>Strike-throughs indicate language that would be stricken from a heading or the present law</w:t>
      </w:r>
      <w:r w:rsidR="000820FA" w:rsidRPr="00AE6385">
        <w:rPr>
          <w:color w:val="auto"/>
        </w:rPr>
        <w:t>,</w:t>
      </w:r>
      <w:r w:rsidRPr="00AE6385">
        <w:rPr>
          <w:color w:val="auto"/>
        </w:rPr>
        <w:t xml:space="preserve"> and underscoring indicates new language that would be added.</w:t>
      </w:r>
    </w:p>
    <w:sectPr w:rsidR="004918C8" w:rsidRPr="00AE6385" w:rsidSect="00D32FE1">
      <w:headerReference w:type="default" r:id="rId1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504C9" w14:textId="77777777" w:rsidR="008D0721" w:rsidRPr="00B844FE" w:rsidRDefault="008D0721" w:rsidP="00B844FE">
      <w:r>
        <w:separator/>
      </w:r>
    </w:p>
  </w:endnote>
  <w:endnote w:type="continuationSeparator" w:id="0">
    <w:p w14:paraId="5F96D4F7" w14:textId="77777777" w:rsidR="008D0721" w:rsidRPr="00B844FE" w:rsidRDefault="008D07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492F" w14:textId="77777777" w:rsidR="00CD20A7" w:rsidRDefault="00CD2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481400"/>
      <w:docPartObj>
        <w:docPartGallery w:val="Page Numbers (Bottom of Page)"/>
        <w:docPartUnique/>
      </w:docPartObj>
    </w:sdtPr>
    <w:sdtEndPr>
      <w:rPr>
        <w:noProof/>
      </w:rPr>
    </w:sdtEndPr>
    <w:sdtContent>
      <w:p w14:paraId="5701FD76" w14:textId="09E7717F" w:rsidR="002F3047" w:rsidRDefault="002F30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DCBF4" w14:textId="77777777" w:rsidR="000D530D" w:rsidRDefault="000D53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BDCFE" w14:textId="77777777" w:rsidR="00CD20A7" w:rsidRDefault="00CD2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CEF5B" w14:textId="77777777" w:rsidR="008D0721" w:rsidRPr="00B844FE" w:rsidRDefault="008D0721" w:rsidP="00B844FE">
      <w:r>
        <w:separator/>
      </w:r>
    </w:p>
  </w:footnote>
  <w:footnote w:type="continuationSeparator" w:id="0">
    <w:p w14:paraId="68B4CA73" w14:textId="77777777" w:rsidR="008D0721" w:rsidRPr="00B844FE" w:rsidRDefault="008D07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78C8" w14:textId="77777777" w:rsidR="00CD20A7" w:rsidRDefault="00CD2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CE24" w14:textId="353DA68D" w:rsidR="00DB7BE2" w:rsidRDefault="00DB7BE2" w:rsidP="00DB7BE2">
    <w:pPr>
      <w:pStyle w:val="Header"/>
    </w:pPr>
    <w:r>
      <w:t xml:space="preserve">Intr. </w:t>
    </w:r>
    <w:r w:rsidR="00CD20A7">
      <w:t>H</w:t>
    </w:r>
    <w:r>
      <w:t>B</w:t>
    </w:r>
    <w:r>
      <w:tab/>
    </w:r>
    <w:r>
      <w:tab/>
    </w:r>
    <w:r w:rsidR="00CD20A7">
      <w:t xml:space="preserve">2022R2449H </w:t>
    </w:r>
    <w:r>
      <w:t>2022R2158</w:t>
    </w:r>
    <w:r w:rsidR="00CD20A7">
      <w:t>S</w:t>
    </w:r>
  </w:p>
  <w:p w14:paraId="78324D33" w14:textId="77777777" w:rsidR="00DB7BE2" w:rsidRDefault="00DB7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6A55B" w14:textId="77777777" w:rsidR="00CD20A7" w:rsidRDefault="00CD20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5531" w14:textId="6D69FC8D" w:rsidR="0074715C" w:rsidRDefault="0074715C">
    <w:pPr>
      <w:pStyle w:val="Header"/>
    </w:pPr>
    <w:r>
      <w:t xml:space="preserve">Intr. </w:t>
    </w:r>
    <w:r w:rsidR="00CD20A7">
      <w:t>H</w:t>
    </w:r>
    <w:r>
      <w:t>B</w:t>
    </w:r>
    <w:r>
      <w:tab/>
    </w:r>
    <w:r>
      <w:tab/>
    </w:r>
    <w:r w:rsidR="00CD20A7">
      <w:t xml:space="preserve">2022R2449H </w:t>
    </w:r>
    <w:r>
      <w:t>2022R</w:t>
    </w:r>
    <w:r w:rsidR="008838FA">
      <w:t>2158</w:t>
    </w:r>
    <w:r w:rsidR="00CD20A7">
      <w:t>S</w:t>
    </w:r>
  </w:p>
  <w:p w14:paraId="4087737E" w14:textId="77777777" w:rsidR="00DB7BE2" w:rsidRDefault="00DB7B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F1F71"/>
    <w:multiLevelType w:val="hybridMultilevel"/>
    <w:tmpl w:val="261085CC"/>
    <w:lvl w:ilvl="0" w:tplc="F4E0D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A371F86"/>
    <w:multiLevelType w:val="hybridMultilevel"/>
    <w:tmpl w:val="8016520A"/>
    <w:lvl w:ilvl="0" w:tplc="BC8CD9B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2049"/>
    <w:rsid w:val="000356BE"/>
    <w:rsid w:val="000573A9"/>
    <w:rsid w:val="000820FA"/>
    <w:rsid w:val="00085D22"/>
    <w:rsid w:val="000955B8"/>
    <w:rsid w:val="00096485"/>
    <w:rsid w:val="000C3CDC"/>
    <w:rsid w:val="000C5C77"/>
    <w:rsid w:val="000D530D"/>
    <w:rsid w:val="000E3FC0"/>
    <w:rsid w:val="0010070F"/>
    <w:rsid w:val="00130C5C"/>
    <w:rsid w:val="0015112E"/>
    <w:rsid w:val="001552E7"/>
    <w:rsid w:val="001566B4"/>
    <w:rsid w:val="001776A2"/>
    <w:rsid w:val="001841D8"/>
    <w:rsid w:val="001A43E1"/>
    <w:rsid w:val="001A7B3B"/>
    <w:rsid w:val="001C279E"/>
    <w:rsid w:val="001C68D9"/>
    <w:rsid w:val="001D459E"/>
    <w:rsid w:val="001F7F48"/>
    <w:rsid w:val="002164D2"/>
    <w:rsid w:val="002609B6"/>
    <w:rsid w:val="0027011C"/>
    <w:rsid w:val="00274200"/>
    <w:rsid w:val="00275740"/>
    <w:rsid w:val="002800DD"/>
    <w:rsid w:val="0028521E"/>
    <w:rsid w:val="00295CED"/>
    <w:rsid w:val="002A0269"/>
    <w:rsid w:val="002E2D6F"/>
    <w:rsid w:val="002F0B81"/>
    <w:rsid w:val="002F3047"/>
    <w:rsid w:val="0030020A"/>
    <w:rsid w:val="00303684"/>
    <w:rsid w:val="003143F5"/>
    <w:rsid w:val="00314854"/>
    <w:rsid w:val="00394191"/>
    <w:rsid w:val="003B293D"/>
    <w:rsid w:val="003C51CD"/>
    <w:rsid w:val="003D08B3"/>
    <w:rsid w:val="004057F2"/>
    <w:rsid w:val="004328BE"/>
    <w:rsid w:val="004368E0"/>
    <w:rsid w:val="004718E2"/>
    <w:rsid w:val="004918C8"/>
    <w:rsid w:val="004942C7"/>
    <w:rsid w:val="00495D5D"/>
    <w:rsid w:val="004C13DD"/>
    <w:rsid w:val="004C7959"/>
    <w:rsid w:val="004D152F"/>
    <w:rsid w:val="004E018E"/>
    <w:rsid w:val="004E3441"/>
    <w:rsid w:val="00501041"/>
    <w:rsid w:val="005304F2"/>
    <w:rsid w:val="00533AA7"/>
    <w:rsid w:val="005371FE"/>
    <w:rsid w:val="00552CDA"/>
    <w:rsid w:val="005754BC"/>
    <w:rsid w:val="00583422"/>
    <w:rsid w:val="00596DDB"/>
    <w:rsid w:val="005A5366"/>
    <w:rsid w:val="005A7E0B"/>
    <w:rsid w:val="005D0B28"/>
    <w:rsid w:val="005E1BC2"/>
    <w:rsid w:val="005F1C4D"/>
    <w:rsid w:val="006335DD"/>
    <w:rsid w:val="00637E73"/>
    <w:rsid w:val="0067532B"/>
    <w:rsid w:val="00681A7F"/>
    <w:rsid w:val="006865E9"/>
    <w:rsid w:val="00691F3E"/>
    <w:rsid w:val="00694BFB"/>
    <w:rsid w:val="006A106B"/>
    <w:rsid w:val="006B04C5"/>
    <w:rsid w:val="006C523D"/>
    <w:rsid w:val="006D4036"/>
    <w:rsid w:val="006D6FE6"/>
    <w:rsid w:val="006D71EF"/>
    <w:rsid w:val="006F4CA2"/>
    <w:rsid w:val="00732105"/>
    <w:rsid w:val="0074715C"/>
    <w:rsid w:val="007609FA"/>
    <w:rsid w:val="00787D47"/>
    <w:rsid w:val="007A7081"/>
    <w:rsid w:val="007A714C"/>
    <w:rsid w:val="007B7C61"/>
    <w:rsid w:val="007C5D2A"/>
    <w:rsid w:val="007C620D"/>
    <w:rsid w:val="007D0663"/>
    <w:rsid w:val="007D3155"/>
    <w:rsid w:val="007F1CF5"/>
    <w:rsid w:val="00814AD8"/>
    <w:rsid w:val="00834EDE"/>
    <w:rsid w:val="00850406"/>
    <w:rsid w:val="00851D4C"/>
    <w:rsid w:val="008647C1"/>
    <w:rsid w:val="008736AA"/>
    <w:rsid w:val="00874F78"/>
    <w:rsid w:val="008838FA"/>
    <w:rsid w:val="008A1C3C"/>
    <w:rsid w:val="008C1BF8"/>
    <w:rsid w:val="008D0721"/>
    <w:rsid w:val="008D275D"/>
    <w:rsid w:val="00913D60"/>
    <w:rsid w:val="009354FF"/>
    <w:rsid w:val="00937B20"/>
    <w:rsid w:val="00937BD3"/>
    <w:rsid w:val="009801C5"/>
    <w:rsid w:val="00980327"/>
    <w:rsid w:val="00986478"/>
    <w:rsid w:val="009A550B"/>
    <w:rsid w:val="009A6998"/>
    <w:rsid w:val="009A7D03"/>
    <w:rsid w:val="009B5557"/>
    <w:rsid w:val="009B7396"/>
    <w:rsid w:val="009D50E6"/>
    <w:rsid w:val="009F1067"/>
    <w:rsid w:val="009F7772"/>
    <w:rsid w:val="00A20A16"/>
    <w:rsid w:val="00A31E01"/>
    <w:rsid w:val="00A32B93"/>
    <w:rsid w:val="00A46AB1"/>
    <w:rsid w:val="00A527AD"/>
    <w:rsid w:val="00A53520"/>
    <w:rsid w:val="00A55683"/>
    <w:rsid w:val="00A60873"/>
    <w:rsid w:val="00A718CF"/>
    <w:rsid w:val="00A87D84"/>
    <w:rsid w:val="00AA1658"/>
    <w:rsid w:val="00AA2CC5"/>
    <w:rsid w:val="00AD2CD8"/>
    <w:rsid w:val="00AE1143"/>
    <w:rsid w:val="00AE25EA"/>
    <w:rsid w:val="00AE2693"/>
    <w:rsid w:val="00AE410E"/>
    <w:rsid w:val="00AE48A0"/>
    <w:rsid w:val="00AE61BE"/>
    <w:rsid w:val="00AE6385"/>
    <w:rsid w:val="00B07200"/>
    <w:rsid w:val="00B16F25"/>
    <w:rsid w:val="00B24422"/>
    <w:rsid w:val="00B563BA"/>
    <w:rsid w:val="00B80C20"/>
    <w:rsid w:val="00B844FE"/>
    <w:rsid w:val="00B86B4F"/>
    <w:rsid w:val="00BB0924"/>
    <w:rsid w:val="00BC562B"/>
    <w:rsid w:val="00BD3F09"/>
    <w:rsid w:val="00BD73E8"/>
    <w:rsid w:val="00C02C2B"/>
    <w:rsid w:val="00C21568"/>
    <w:rsid w:val="00C32788"/>
    <w:rsid w:val="00C33014"/>
    <w:rsid w:val="00C33434"/>
    <w:rsid w:val="00C34869"/>
    <w:rsid w:val="00C42EB6"/>
    <w:rsid w:val="00C42F03"/>
    <w:rsid w:val="00C52F91"/>
    <w:rsid w:val="00C612C6"/>
    <w:rsid w:val="00C85096"/>
    <w:rsid w:val="00C91D81"/>
    <w:rsid w:val="00CB20EF"/>
    <w:rsid w:val="00CB390F"/>
    <w:rsid w:val="00CB59C4"/>
    <w:rsid w:val="00CC1F3B"/>
    <w:rsid w:val="00CD12CB"/>
    <w:rsid w:val="00CD20A7"/>
    <w:rsid w:val="00CD36CF"/>
    <w:rsid w:val="00CE0B59"/>
    <w:rsid w:val="00CF1DCA"/>
    <w:rsid w:val="00D06519"/>
    <w:rsid w:val="00D15629"/>
    <w:rsid w:val="00D25F70"/>
    <w:rsid w:val="00D26E03"/>
    <w:rsid w:val="00D32FE1"/>
    <w:rsid w:val="00D340B0"/>
    <w:rsid w:val="00D4578E"/>
    <w:rsid w:val="00D46786"/>
    <w:rsid w:val="00D579FC"/>
    <w:rsid w:val="00D81C16"/>
    <w:rsid w:val="00DB78C9"/>
    <w:rsid w:val="00DB7BE2"/>
    <w:rsid w:val="00DC0098"/>
    <w:rsid w:val="00DD1EDD"/>
    <w:rsid w:val="00DE526B"/>
    <w:rsid w:val="00DE734D"/>
    <w:rsid w:val="00DF199D"/>
    <w:rsid w:val="00DF592C"/>
    <w:rsid w:val="00E01542"/>
    <w:rsid w:val="00E07019"/>
    <w:rsid w:val="00E2311C"/>
    <w:rsid w:val="00E33839"/>
    <w:rsid w:val="00E365F1"/>
    <w:rsid w:val="00E62F48"/>
    <w:rsid w:val="00E6507F"/>
    <w:rsid w:val="00E831B3"/>
    <w:rsid w:val="00E9252F"/>
    <w:rsid w:val="00E96028"/>
    <w:rsid w:val="00ED28F4"/>
    <w:rsid w:val="00EE70CB"/>
    <w:rsid w:val="00F234BB"/>
    <w:rsid w:val="00F41CA2"/>
    <w:rsid w:val="00F443C0"/>
    <w:rsid w:val="00F62EFB"/>
    <w:rsid w:val="00F939A4"/>
    <w:rsid w:val="00F9714E"/>
    <w:rsid w:val="00FA7B09"/>
    <w:rsid w:val="00FB46F7"/>
    <w:rsid w:val="00FC398A"/>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483839"/>
    <w:rsid w:val="00691CD9"/>
    <w:rsid w:val="00710417"/>
    <w:rsid w:val="00747A6D"/>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Blocks.dotx</Template>
  <TotalTime>0</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Joey Sheen</cp:lastModifiedBy>
  <cp:revision>2</cp:revision>
  <cp:lastPrinted>2022-01-21T17:40:00Z</cp:lastPrinted>
  <dcterms:created xsi:type="dcterms:W3CDTF">2022-02-02T23:07:00Z</dcterms:created>
  <dcterms:modified xsi:type="dcterms:W3CDTF">2022-02-02T23:07:00Z</dcterms:modified>
</cp:coreProperties>
</file>